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3D" w:rsidRPr="008D2E66" w:rsidRDefault="004B483D" w:rsidP="004B483D">
      <w:pPr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D2E66">
        <w:rPr>
          <w:rFonts w:ascii="Times New Roman" w:hAnsi="Times New Roman" w:cs="Times New Roman"/>
          <w:b/>
          <w:i/>
          <w:sz w:val="28"/>
          <w:szCs w:val="28"/>
        </w:rPr>
        <w:t>Контроль качества подаваемой воды</w:t>
      </w: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spacing w:after="24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Результаты производственного контроля</w:t>
      </w:r>
      <w:r w:rsidR="000E0437">
        <w:rPr>
          <w:rFonts w:ascii="Times New Roman" w:hAnsi="Times New Roman" w:cs="Times New Roman"/>
          <w:sz w:val="28"/>
          <w:szCs w:val="28"/>
        </w:rPr>
        <w:t xml:space="preserve"> по основным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 качества питьевой воды за </w:t>
      </w:r>
      <w:r w:rsidR="00E7616B" w:rsidRPr="00E7616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квартал 2024 г. представлены в таблице:</w:t>
      </w:r>
    </w:p>
    <w:tbl>
      <w:tblPr>
        <w:tblStyle w:val="a5"/>
        <w:tblW w:w="5000" w:type="pct"/>
        <w:tblLook w:val="04A0"/>
      </w:tblPr>
      <w:tblGrid>
        <w:gridCol w:w="3124"/>
        <w:gridCol w:w="1794"/>
        <w:gridCol w:w="1758"/>
        <w:gridCol w:w="1660"/>
        <w:gridCol w:w="1660"/>
      </w:tblGrid>
      <w:tr w:rsidR="004B483D" w:rsidRPr="0019369A" w:rsidTr="00CB3389">
        <w:trPr>
          <w:tblHeader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Показатель, краткая характеристика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Норматив для хозяйственно-питьевого водоснабжения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рибрежный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убежный</w:t>
            </w:r>
          </w:p>
        </w:tc>
      </w:tr>
      <w:tr w:rsidR="004B483D" w:rsidRPr="0019369A" w:rsidTr="00CB3389">
        <w:trPr>
          <w:trHeight w:val="575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1. Химические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Водородный показатель (</w:t>
            </w:r>
            <w:proofErr w:type="spellStart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рН</w:t>
            </w:r>
            <w:proofErr w:type="spellEnd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От содержания водорода зависит кислотность воды, а значит и ее пригодность для использования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пределах</w:t>
            </w:r>
          </w:p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6 - 9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ед.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Жесткость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Оптимальная жесткость воды обеспечивает ор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ганизм достаточным количеством магния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кальция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 с повышенной жесткостью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много растворенных минеральных солей, что при нагревании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приводит к образованию накипи,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при стирке и умывании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такой воде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моющие средства хуже пенятся, ухудшается вкус напитков. Излишне мягкая вода также неполезна для здоровья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она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способна вымывать из организма жизненно необходимые ионы кальция, что может привести к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остеопорозу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, кариесу, </w:t>
            </w:r>
            <w:proofErr w:type="spellStart"/>
            <w:proofErr w:type="gram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сердечно-сосудистым</w:t>
            </w:r>
            <w:proofErr w:type="spellEnd"/>
            <w:proofErr w:type="gram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7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Минерализация (сухой остаток)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Минерализация воды показывает содержание в питьевой воде растворенных солей. Повышение солесодержания ухудшает вкусовые качества воды — она становится горькой или излишне соленой.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Пониженная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минерал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 xml:space="preserve"> в воде ведёт к вымыванию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минеральных солей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из организма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1000 мг/дм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F47D3D" w:rsidP="00484DB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F47D3D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84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мг-экв</w:t>
            </w:r>
            <w:proofErr w:type="spellEnd"/>
            <w:r w:rsidR="004B483D" w:rsidRPr="0019369A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="004B483D"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rPr>
          <w:trHeight w:val="987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2. 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Изменения физических свойств питьевой воды оказывают заметное физиологическое воздействие на организмы: изменяется секреция желудочного сока, повышается или понижается острота зрения, изменяется частота сердечных сокращений.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Запах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Вода может приобретать посторонний неприятный запах — гнили, земли, рыбы, запах нефтепродуктов, </w:t>
            </w:r>
            <w:proofErr w:type="spell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хлорфенола</w:t>
            </w:r>
            <w:proofErr w:type="spell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и т.п., что оказывает неблагоприятное воздействие на человека и живые организмы.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 балла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Это посторонняя окраска воды. Цветность является нежелательным органолептическим показателем.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более 20 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градусов</w:t>
            </w:r>
          </w:p>
        </w:tc>
        <w:tc>
          <w:tcPr>
            <w:tcW w:w="879" w:type="pct"/>
            <w:vAlign w:val="center"/>
          </w:tcPr>
          <w:p w:rsidR="004B483D" w:rsidRPr="0019369A" w:rsidRDefault="00F47D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F47D3D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B483D">
              <w:rPr>
                <w:rFonts w:ascii="Times New Roman" w:hAnsi="Times New Roman" w:cs="Times New Roman"/>
                <w:sz w:val="28"/>
                <w:szCs w:val="28"/>
              </w:rPr>
              <w:t xml:space="preserve"> градуса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Это видимое содержание в воде взвешенных веществ. Как правило, чистая артезианская и колодезная вода имеет малую мутность.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2,6 ЕМФ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(1,5 мг/дм</w:t>
            </w:r>
            <w:r w:rsidRPr="00FB18C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9" w:type="pct"/>
            <w:vAlign w:val="center"/>
          </w:tcPr>
          <w:p w:rsidR="004B483D" w:rsidRPr="0019369A" w:rsidRDefault="00484DB0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19369A" w:rsidRDefault="00484DB0" w:rsidP="00484DB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  <w:tc>
          <w:tcPr>
            <w:tcW w:w="830" w:type="pct"/>
            <w:vAlign w:val="center"/>
          </w:tcPr>
          <w:p w:rsidR="004B483D" w:rsidRPr="0019369A" w:rsidRDefault="00F47D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C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ЕМФ</w:t>
            </w:r>
          </w:p>
        </w:tc>
      </w:tr>
      <w:tr w:rsidR="004B483D" w:rsidRPr="0019369A" w:rsidTr="00CB3389">
        <w:trPr>
          <w:trHeight w:val="812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3. 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Бактериологические показатели нормируют содержание в воде бактерий и патогенных микроорганизмов.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микробное число (ОМЧ)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Представляет собой количественный показатель, который отражает общее количество микроорганизмов в 1 мл изучаемого образца воды. Позволяет оценить общую микробную обсемененность водного объекта.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50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4B483D" w:rsidRPr="0019369A" w:rsidTr="00CB3389">
        <w:trPr>
          <w:trHeight w:val="383"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Общие (обобщенные) </w:t>
            </w:r>
            <w:proofErr w:type="spellStart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колиформные</w:t>
            </w:r>
            <w:proofErr w:type="spellEnd"/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бактерии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Могут быть возбудителями инфекционных заболеваний, которые вызываются кишечными палочками и приводят к поражению желудочно-кишечного тракта.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КОЕ/100 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 (отсутствие) 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83D" w:rsidRDefault="004B4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рибрежный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E7616B">
        <w:rPr>
          <w:rFonts w:ascii="Times New Roman" w:hAnsi="Times New Roman" w:cs="Times New Roman"/>
          <w:b/>
          <w:i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1448CD" w:rsidRDefault="005E4904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75451" cy="3429000"/>
            <wp:effectExtent l="19050" t="19050" r="20299" b="19050"/>
            <wp:docPr id="2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765" t="17455" r="20757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51" cy="342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E4904" w:rsidRDefault="0008715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053313" cy="3498850"/>
            <wp:effectExtent l="19050" t="19050" r="23387" b="25400"/>
            <wp:docPr id="2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765" t="18000" r="21881" b="1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13" cy="3498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56" w:rsidRDefault="00087156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0800" cy="3284425"/>
            <wp:effectExtent l="19050" t="19050" r="25400" b="11225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072" t="21273" r="21779" b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28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448CD" w:rsidRPr="00D83AB7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130" cy="3143423"/>
            <wp:effectExtent l="19050" t="19050" r="20120" b="1887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254" t="16545" r="20757" b="1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30" cy="31434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ереза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E7616B" w:rsidRPr="00E7616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1E73DF" w:rsidRDefault="001E73D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7469" cy="3168650"/>
            <wp:effectExtent l="19050" t="19050" r="13981" b="1270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538" t="31455" r="20757" b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69" cy="3168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750" cy="3401786"/>
            <wp:effectExtent l="19050" t="19050" r="12700" b="27214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742" t="19455" r="20450" b="10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4017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3541862"/>
            <wp:effectExtent l="19050" t="19050" r="19050" b="20488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378" t="17818" r="21268" b="1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41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856" cy="3441700"/>
            <wp:effectExtent l="19050" t="19050" r="10644" b="2540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36" t="17455" r="21166" b="1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56" cy="344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1452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Pr="00D83AB7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52CB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 w:rsidRPr="009005C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94150" cy="2795905"/>
            <wp:effectExtent l="19050" t="19050" r="25400" b="2349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640" t="37091" r="20348"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795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612" cy="2152650"/>
            <wp:effectExtent l="19050" t="19050" r="11038" b="1905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254" t="46727" r="20961"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612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убежный</w:t>
      </w:r>
      <w:r w:rsidRPr="0014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E7616B" w:rsidRPr="00E7616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2024 г.</w:t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1E73DF" w:rsidRDefault="00993EB0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7389" cy="2952750"/>
            <wp:effectExtent l="19050" t="19050" r="10761" b="1905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560" t="32727" r="20245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89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B0" w:rsidRDefault="00993EB0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993EB0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2567" cy="2844800"/>
            <wp:effectExtent l="19050" t="19050" r="23683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845" t="38545" r="19121"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67" cy="284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Pr="00D83AB7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DA63AD" w:rsidRDefault="00F47D3D" w:rsidP="001448CD"/>
    <w:p w:rsidR="001E73DF" w:rsidRDefault="001E73DF" w:rsidP="001448CD"/>
    <w:p w:rsidR="001E73DF" w:rsidRDefault="00E7616B" w:rsidP="001448CD">
      <w:r>
        <w:rPr>
          <w:noProof/>
          <w:lang w:eastAsia="ru-RU"/>
        </w:rPr>
        <w:drawing>
          <wp:inline distT="0" distB="0" distL="0" distR="0">
            <wp:extent cx="4445000" cy="3321539"/>
            <wp:effectExtent l="19050" t="19050" r="12700" b="12211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129" t="34000" r="20348" b="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215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16B" w:rsidRDefault="00E7616B" w:rsidP="001448CD"/>
    <w:p w:rsidR="00E7616B" w:rsidRDefault="00E7616B" w:rsidP="001448CD">
      <w:r>
        <w:rPr>
          <w:noProof/>
          <w:lang w:eastAsia="ru-RU"/>
        </w:rPr>
        <w:drawing>
          <wp:inline distT="0" distB="0" distL="0" distR="0">
            <wp:extent cx="4623084" cy="1847850"/>
            <wp:effectExtent l="19050" t="19050" r="25116" b="1905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765" t="39273" r="19960" b="2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84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16B" w:rsidSect="00E31CB9">
      <w:pgSz w:w="11906" w:h="16838" w:code="9"/>
      <w:pgMar w:top="709" w:right="850" w:bottom="53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1448CD"/>
    <w:rsid w:val="000863E6"/>
    <w:rsid w:val="00087156"/>
    <w:rsid w:val="000A44F5"/>
    <w:rsid w:val="000E0437"/>
    <w:rsid w:val="001448CD"/>
    <w:rsid w:val="001452CB"/>
    <w:rsid w:val="001E73DF"/>
    <w:rsid w:val="002F7BF8"/>
    <w:rsid w:val="003B7A1A"/>
    <w:rsid w:val="003B7C14"/>
    <w:rsid w:val="00484DB0"/>
    <w:rsid w:val="004B483D"/>
    <w:rsid w:val="004E2454"/>
    <w:rsid w:val="005522CC"/>
    <w:rsid w:val="005653E3"/>
    <w:rsid w:val="005E4904"/>
    <w:rsid w:val="00617F79"/>
    <w:rsid w:val="00686BBC"/>
    <w:rsid w:val="00693A32"/>
    <w:rsid w:val="009005C4"/>
    <w:rsid w:val="00993EB0"/>
    <w:rsid w:val="00AA119A"/>
    <w:rsid w:val="00B10CBA"/>
    <w:rsid w:val="00BE6E63"/>
    <w:rsid w:val="00DC513D"/>
    <w:rsid w:val="00DD7714"/>
    <w:rsid w:val="00E31CB9"/>
    <w:rsid w:val="00E7616B"/>
    <w:rsid w:val="00E905DC"/>
    <w:rsid w:val="00ED4601"/>
    <w:rsid w:val="00F04D6C"/>
    <w:rsid w:val="00F47D3D"/>
    <w:rsid w:val="00F86771"/>
    <w:rsid w:val="00FC0958"/>
    <w:rsid w:val="00FC1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1" w:right="641" w:firstLine="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8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Виктория Алексеевна</dc:creator>
  <cp:keywords/>
  <dc:description/>
  <cp:lastModifiedBy>Юркина Виктория Алексеевна</cp:lastModifiedBy>
  <cp:revision>14</cp:revision>
  <dcterms:created xsi:type="dcterms:W3CDTF">2024-05-28T04:26:00Z</dcterms:created>
  <dcterms:modified xsi:type="dcterms:W3CDTF">2024-10-24T12:20:00Z</dcterms:modified>
</cp:coreProperties>
</file>