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3D" w:rsidRPr="008D2E66" w:rsidRDefault="004B483D" w:rsidP="004B483D">
      <w:pPr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8D2E66">
        <w:rPr>
          <w:rFonts w:ascii="Times New Roman" w:hAnsi="Times New Roman" w:cs="Times New Roman"/>
          <w:b/>
          <w:i/>
          <w:sz w:val="28"/>
          <w:szCs w:val="28"/>
        </w:rPr>
        <w:t>Контроль качества подаваемой воды</w:t>
      </w: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spacing w:after="24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Результаты производственного контроля</w:t>
      </w:r>
      <w:r w:rsidR="000E0437">
        <w:rPr>
          <w:rFonts w:ascii="Times New Roman" w:hAnsi="Times New Roman" w:cs="Times New Roman"/>
          <w:sz w:val="28"/>
          <w:szCs w:val="28"/>
        </w:rPr>
        <w:t xml:space="preserve"> по основным показателям</w:t>
      </w:r>
      <w:r>
        <w:rPr>
          <w:rFonts w:ascii="Times New Roman" w:hAnsi="Times New Roman" w:cs="Times New Roman"/>
          <w:sz w:val="28"/>
          <w:szCs w:val="28"/>
        </w:rPr>
        <w:t xml:space="preserve"> качества питьевой воды за </w:t>
      </w:r>
      <w:r w:rsidR="001B760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квартал 2024 г. представлены в таблице:</w:t>
      </w:r>
    </w:p>
    <w:tbl>
      <w:tblPr>
        <w:tblStyle w:val="a5"/>
        <w:tblW w:w="5000" w:type="pct"/>
        <w:tblLook w:val="04A0"/>
      </w:tblPr>
      <w:tblGrid>
        <w:gridCol w:w="3124"/>
        <w:gridCol w:w="1794"/>
        <w:gridCol w:w="1758"/>
        <w:gridCol w:w="1660"/>
        <w:gridCol w:w="1660"/>
      </w:tblGrid>
      <w:tr w:rsidR="004B483D" w:rsidRPr="0019369A" w:rsidTr="00CB3389">
        <w:trPr>
          <w:tblHeader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Показатель, краткая характеристика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Норматив для хозяйственно-питьевого водоснабжения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рибрежный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убежный</w:t>
            </w:r>
          </w:p>
        </w:tc>
      </w:tr>
      <w:tr w:rsidR="004B483D" w:rsidRPr="0019369A" w:rsidTr="00CB3389">
        <w:trPr>
          <w:trHeight w:val="575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1. Химические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Водородный показатель (</w:t>
            </w:r>
            <w:proofErr w:type="spellStart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рН</w:t>
            </w:r>
            <w:proofErr w:type="spellEnd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От содержания водорода зависит кислотность воды, а значит и ее пригодность для использования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пределах</w:t>
            </w:r>
          </w:p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6 - 9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ед.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F47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Жесткость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Оптимальная жесткость воды обеспечивает ор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ганизм достаточным количеством магния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кальция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 с повышенной жесткостью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содержит много растворенных минеральных солей, что при нагревании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приводит к образованию накипи,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при стирке и умывании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такой воде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моющие средства хуже пенятся, ухудшается вкус напитков. Излишне мягкая вода также неполезна для здоровья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она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способна вымывать из организма жизненно необходимые ионы кальция, что может привести к </w:t>
            </w:r>
            <w:proofErr w:type="spell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остеопорозу</w:t>
            </w:r>
            <w:proofErr w:type="spell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, кариесу, </w:t>
            </w:r>
            <w:proofErr w:type="spellStart"/>
            <w:proofErr w:type="gram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сердечно-сосудистым</w:t>
            </w:r>
            <w:proofErr w:type="spellEnd"/>
            <w:proofErr w:type="gram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заболеваниям.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не более 7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5,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Минерализация (сухой остаток)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Минерализация воды показывает содержание в питьевой воде растворенных солей. Повышение солесодержания ухудшает вкусовые качества воды — она становится горькой или излишне соленой.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Пониженная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минерал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изация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 xml:space="preserve"> в воде ведёт к вымыванию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минеральных солей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из организма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1000 мг/дм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19369A" w:rsidRDefault="00F47D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="004B483D"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F47D3D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975E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="004B483D"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rPr>
          <w:trHeight w:val="987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2. Физические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Изменения физических свойств питьевой воды оказывают заметное физиологическое воздействие на организмы: изменяется секреция желудочного сока, повышается или понижается острота зрения, изменяется частота сердечных сокращений.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Запах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Вода может приобретать посторонний неприятный запах — гнили, земли, рыбы, запах нефтепродуктов, </w:t>
            </w:r>
            <w:proofErr w:type="spell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хлорфенола</w:t>
            </w:r>
            <w:proofErr w:type="spell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и т.п., что оказывает неблагоприятное воздействие на человека и живые организмы.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 балла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Это посторонняя окраска воды. Цветность является нежелательным органолептическим показателем.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более 20 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градусов</w:t>
            </w:r>
          </w:p>
        </w:tc>
        <w:tc>
          <w:tcPr>
            <w:tcW w:w="879" w:type="pct"/>
            <w:vAlign w:val="center"/>
          </w:tcPr>
          <w:p w:rsidR="004B483D" w:rsidRPr="0019369A" w:rsidRDefault="004C75C7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  <w:tc>
          <w:tcPr>
            <w:tcW w:w="830" w:type="pct"/>
            <w:vAlign w:val="center"/>
          </w:tcPr>
          <w:p w:rsidR="004B483D" w:rsidRPr="0019369A" w:rsidRDefault="004C75C7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  <w:tc>
          <w:tcPr>
            <w:tcW w:w="830" w:type="pct"/>
            <w:vAlign w:val="center"/>
          </w:tcPr>
          <w:p w:rsidR="004B483D" w:rsidRPr="0019369A" w:rsidRDefault="004C75C7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Мутность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Это видимое содержание в воде взвешенных веществ. Как правило, чистая артезианская и колодезная вода имеет малую мутность.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2,6 ЕМФ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(1,5 мг/дм</w:t>
            </w:r>
            <w:r w:rsidRPr="00FB18C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79" w:type="pct"/>
            <w:vAlign w:val="center"/>
          </w:tcPr>
          <w:p w:rsidR="004B483D" w:rsidRPr="0019369A" w:rsidRDefault="00484DB0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19369A" w:rsidRDefault="00484DB0" w:rsidP="00484DB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19369A" w:rsidRDefault="00F47D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33A3">
              <w:rPr>
                <w:rFonts w:ascii="Times New Roman" w:hAnsi="Times New Roman" w:cs="Times New Roman"/>
                <w:sz w:val="28"/>
                <w:szCs w:val="28"/>
              </w:rPr>
              <w:t>,7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ЕМФ</w:t>
            </w:r>
          </w:p>
        </w:tc>
      </w:tr>
      <w:tr w:rsidR="004B483D" w:rsidRPr="0019369A" w:rsidTr="00CB3389">
        <w:trPr>
          <w:trHeight w:val="812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3. Бактериологические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Бактериологические показатели нормируют содержание в воде бактерий и патогенных микроорганизмов.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Общее микробное число (ОМЧ)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Представляет собой количественный показатель, который отражает общее количество микроорганизмов в 1 мл изучаемого образца воды. Позволяет оценить общую микробную обсемененность водного объекта.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не более 50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4B483D" w:rsidRPr="0019369A" w:rsidTr="00CB3389">
        <w:trPr>
          <w:trHeight w:val="383"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Общие (обобщенные) </w:t>
            </w:r>
            <w:proofErr w:type="spellStart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колиформные</w:t>
            </w:r>
            <w:proofErr w:type="spellEnd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бактерии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Могут быть возбудителями инфекционных заболеваний, которые вызываются кишечными палочками и приводят к поражению желудочно-кишечного тракта.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КОЕ/100 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 (отсутствие) 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</w:tbl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483D" w:rsidRDefault="004B483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.П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рибрежный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AE3D72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2024 г.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1448CD" w:rsidRDefault="00A36E6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84700" cy="3290455"/>
            <wp:effectExtent l="19050" t="19050" r="25400" b="2424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969" t="28727" r="22290" b="1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2904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66" w:rsidRDefault="00A36E6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E66" w:rsidRDefault="00A36E6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06719" cy="3060700"/>
            <wp:effectExtent l="19050" t="19050" r="22431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742" t="28727" r="21166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19" cy="3060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66" w:rsidRDefault="00A36E6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0639" cy="3022600"/>
            <wp:effectExtent l="19050" t="19050" r="19461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436" t="32727" r="21063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39" cy="3022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66" w:rsidRDefault="00A36E6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E66" w:rsidRDefault="00A36E6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96337" cy="2208240"/>
            <wp:effectExtent l="19050" t="19050" r="13763" b="206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822" t="43454" r="20143" b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37" cy="22082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719" w:rsidRDefault="0033771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E4904" w:rsidRDefault="005E4904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7156" w:rsidRDefault="0008715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448CD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9A3FA3" w:rsidRPr="00D83AB7" w:rsidRDefault="009A3FA3" w:rsidP="008F613B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88665" cy="2743200"/>
            <wp:effectExtent l="19050" t="19050" r="1663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538" t="38545" r="21063" b="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65" cy="2743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D5845" w:rsidRDefault="008F613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 w:rsidRPr="008F613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07205" cy="1949450"/>
            <wp:effectExtent l="19050" t="19050" r="17145" b="1270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618" t="39922" r="21881" b="2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1949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5E4904" w:rsidRDefault="005E4904" w:rsidP="001448CD">
      <w:pPr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ереза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 </w:t>
      </w:r>
      <w:r w:rsidR="009A3FA3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2024 г.</w:t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9A3FA3" w:rsidRDefault="00184466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61346" cy="3162300"/>
            <wp:effectExtent l="19050" t="19050" r="10704" b="1905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924" t="28000" r="21677" b="2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46" cy="3162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66" w:rsidRDefault="00184466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52502" cy="2870200"/>
            <wp:effectExtent l="19050" t="19050" r="19548" b="2540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822" t="38364" r="22188" b="1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02" cy="2870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66" w:rsidRDefault="00184466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4661" cy="2952750"/>
            <wp:effectExtent l="19050" t="19050" r="11189" b="1905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24" t="34727" r="21575" b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61" cy="2952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66" w:rsidRDefault="00184466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16959" cy="2425700"/>
            <wp:effectExtent l="19050" t="19050" r="16991" b="1270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924" t="43818" r="21063" b="1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59" cy="2425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F971D4" w:rsidRDefault="00F971D4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18578" cy="2978150"/>
            <wp:effectExtent l="19050" t="19050" r="10572" b="127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231" t="30000" r="21899" b="1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78" cy="2978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CB" w:rsidRDefault="00E4096F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6182" cy="2127250"/>
            <wp:effectExtent l="19050" t="19050" r="14868" b="2540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947" t="43636" r="20961" b="1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82" cy="2127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п.Рубежный</w:t>
      </w:r>
      <w:r w:rsidRPr="0014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AE3D72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2024 г.</w:t>
      </w: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0A1E40" w:rsidRDefault="00F57BE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28403" cy="3282950"/>
            <wp:effectExtent l="19050" t="19050" r="10247" b="12700"/>
            <wp:docPr id="1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254" t="30364" r="21472"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03" cy="3282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E4" w:rsidRDefault="00F57BE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04690" cy="2165125"/>
            <wp:effectExtent l="19050" t="19050" r="10160" b="256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640" t="31091" r="21472" b="3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82" cy="21656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93EB0" w:rsidRDefault="00993EB0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0A1E40" w:rsidRDefault="00F57BE4" w:rsidP="00F57BE4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65136" cy="3549650"/>
            <wp:effectExtent l="19050" t="19050" r="16414" b="12700"/>
            <wp:docPr id="2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333" t="20364" r="21370" b="1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36" cy="3549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13B" w:rsidRPr="00F57BE4" w:rsidRDefault="008F613B" w:rsidP="00F57BE4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45038" cy="2266950"/>
            <wp:effectExtent l="19050" t="19050" r="17462" b="19050"/>
            <wp:docPr id="2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765" t="43636" r="21575" b="1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38" cy="226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13B" w:rsidRPr="00F57BE4" w:rsidSect="00E31CB9">
      <w:pgSz w:w="11906" w:h="16838" w:code="9"/>
      <w:pgMar w:top="709" w:right="850" w:bottom="539" w:left="1276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/>
  <w:rsids>
    <w:rsidRoot w:val="001448CD"/>
    <w:rsid w:val="00003283"/>
    <w:rsid w:val="000863E6"/>
    <w:rsid w:val="00087156"/>
    <w:rsid w:val="000A1E40"/>
    <w:rsid w:val="000A44F5"/>
    <w:rsid w:val="000E0437"/>
    <w:rsid w:val="001448CD"/>
    <w:rsid w:val="001452CB"/>
    <w:rsid w:val="00184466"/>
    <w:rsid w:val="00194C74"/>
    <w:rsid w:val="001B760E"/>
    <w:rsid w:val="001E73DF"/>
    <w:rsid w:val="00232730"/>
    <w:rsid w:val="002F7BF8"/>
    <w:rsid w:val="00337719"/>
    <w:rsid w:val="003B7A1A"/>
    <w:rsid w:val="003B7C14"/>
    <w:rsid w:val="003E330A"/>
    <w:rsid w:val="00484DB0"/>
    <w:rsid w:val="004B483D"/>
    <w:rsid w:val="004C75C7"/>
    <w:rsid w:val="004D33A3"/>
    <w:rsid w:val="004E2454"/>
    <w:rsid w:val="005522CC"/>
    <w:rsid w:val="005653E3"/>
    <w:rsid w:val="005E4904"/>
    <w:rsid w:val="00617F79"/>
    <w:rsid w:val="00686005"/>
    <w:rsid w:val="00686BBC"/>
    <w:rsid w:val="00693A32"/>
    <w:rsid w:val="007975E4"/>
    <w:rsid w:val="008B0E10"/>
    <w:rsid w:val="008F613B"/>
    <w:rsid w:val="009005C4"/>
    <w:rsid w:val="00993EB0"/>
    <w:rsid w:val="009A3FA3"/>
    <w:rsid w:val="009D5845"/>
    <w:rsid w:val="00A36E66"/>
    <w:rsid w:val="00AA119A"/>
    <w:rsid w:val="00AA57B2"/>
    <w:rsid w:val="00AE3D72"/>
    <w:rsid w:val="00B04C73"/>
    <w:rsid w:val="00B10CBA"/>
    <w:rsid w:val="00BE6E63"/>
    <w:rsid w:val="00C460CF"/>
    <w:rsid w:val="00DB7A51"/>
    <w:rsid w:val="00DC513D"/>
    <w:rsid w:val="00DD7714"/>
    <w:rsid w:val="00E31CB9"/>
    <w:rsid w:val="00E4096F"/>
    <w:rsid w:val="00E7616B"/>
    <w:rsid w:val="00E905DC"/>
    <w:rsid w:val="00ED4601"/>
    <w:rsid w:val="00EF7E7F"/>
    <w:rsid w:val="00F04D6C"/>
    <w:rsid w:val="00F47D3D"/>
    <w:rsid w:val="00F57BE4"/>
    <w:rsid w:val="00F86771"/>
    <w:rsid w:val="00F971D4"/>
    <w:rsid w:val="00FC0958"/>
    <w:rsid w:val="00FC1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1" w:right="641" w:firstLine="6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48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Юркина Виктория Алексеевна</dc:creator>
  <cp:keywords/>
  <dc:description/>
  <cp:lastModifiedBy>Юркина Виктория Алексеевна</cp:lastModifiedBy>
  <cp:revision>32</cp:revision>
  <cp:lastPrinted>2025-03-21T11:57:00Z</cp:lastPrinted>
  <dcterms:created xsi:type="dcterms:W3CDTF">2024-05-28T04:26:00Z</dcterms:created>
  <dcterms:modified xsi:type="dcterms:W3CDTF">2025-03-21T12:01:00Z</dcterms:modified>
</cp:coreProperties>
</file>